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F6C" w:rsidRPr="00930F6C" w:rsidRDefault="00930F6C" w:rsidP="00930F6C">
      <w:pPr>
        <w:jc w:val="center"/>
        <w:rPr>
          <w:rFonts w:ascii="黑体" w:eastAsia="黑体" w:hAnsi="黑体"/>
          <w:sz w:val="32"/>
          <w:szCs w:val="32"/>
        </w:rPr>
      </w:pPr>
      <w:r w:rsidRPr="00930F6C">
        <w:rPr>
          <w:rFonts w:ascii="黑体" w:eastAsia="黑体" w:hAnsi="黑体" w:hint="eastAsia"/>
          <w:sz w:val="32"/>
          <w:szCs w:val="32"/>
        </w:rPr>
        <w:t>国家创新驱动发展战略纲要</w:t>
      </w:r>
    </w:p>
    <w:p w:rsidR="00930F6C" w:rsidRDefault="00930F6C" w:rsidP="00930F6C"/>
    <w:p w:rsidR="00930F6C" w:rsidRPr="00930F6C" w:rsidRDefault="00930F6C" w:rsidP="00930F6C">
      <w:pPr>
        <w:rPr>
          <w:rFonts w:asciiTheme="minorEastAsia" w:hAnsiTheme="minorEastAsia"/>
          <w:sz w:val="27"/>
          <w:szCs w:val="27"/>
        </w:rPr>
      </w:pPr>
      <w:r>
        <w:rPr>
          <w:rFonts w:hint="eastAsia"/>
        </w:rPr>
        <w:t xml:space="preserve">　　</w:t>
      </w:r>
      <w:r w:rsidRPr="00930F6C">
        <w:rPr>
          <w:rFonts w:asciiTheme="minorEastAsia" w:hAnsiTheme="minorEastAsia" w:hint="eastAsia"/>
          <w:sz w:val="27"/>
          <w:szCs w:val="27"/>
        </w:rPr>
        <w:t>《国家创新驱动发展战略纲要》主要内容如下。</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党的十八大提出实施创新驱动发展战略，强调科技创新是提高社会生产力和综合国力的战略支撑，必</w:t>
      </w:r>
      <w:bookmarkStart w:id="0" w:name="_GoBack"/>
      <w:bookmarkEnd w:id="0"/>
      <w:r w:rsidRPr="00930F6C">
        <w:rPr>
          <w:rFonts w:asciiTheme="minorEastAsia" w:hAnsiTheme="minorEastAsia" w:hint="eastAsia"/>
          <w:sz w:val="27"/>
          <w:szCs w:val="27"/>
        </w:rPr>
        <w:t>须摆在国家发展全局的核心位置。这是中央在新的发展阶段确立的立足全局、面向全球、聚焦关键、带动整体的国家重大发展战略。为加快实施这一战略，特制定本纲要。</w:t>
      </w:r>
    </w:p>
    <w:p w:rsidR="00930F6C" w:rsidRPr="00930F6C" w:rsidRDefault="00930F6C" w:rsidP="00930F6C">
      <w:pPr>
        <w:rPr>
          <w:rFonts w:asciiTheme="minorEastAsia" w:hAnsiTheme="minorEastAsia"/>
          <w:sz w:val="27"/>
          <w:szCs w:val="27"/>
        </w:rPr>
      </w:pPr>
    </w:p>
    <w:p w:rsidR="00930F6C" w:rsidRPr="00930F6C" w:rsidRDefault="00930F6C" w:rsidP="00930F6C">
      <w:pPr>
        <w:rPr>
          <w:rFonts w:asciiTheme="minorEastAsia" w:hAnsiTheme="minorEastAsia"/>
          <w:b/>
          <w:sz w:val="27"/>
          <w:szCs w:val="27"/>
        </w:rPr>
      </w:pPr>
      <w:r w:rsidRPr="00930F6C">
        <w:rPr>
          <w:rFonts w:asciiTheme="minorEastAsia" w:hAnsiTheme="minorEastAsia" w:hint="eastAsia"/>
          <w:sz w:val="27"/>
          <w:szCs w:val="27"/>
        </w:rPr>
        <w:t xml:space="preserve">　</w:t>
      </w:r>
      <w:r w:rsidRPr="00930F6C">
        <w:rPr>
          <w:rFonts w:asciiTheme="minorEastAsia" w:hAnsiTheme="minorEastAsia" w:hint="eastAsia"/>
          <w:b/>
          <w:sz w:val="27"/>
          <w:szCs w:val="27"/>
        </w:rPr>
        <w:t xml:space="preserve">　一、战略背景</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创新驱动就是创新成为引领发展的第一动力，科技创新与制度创新、管理创新、商业模式创新、业态创新和文化创新相结合，推动发展方式向依靠持续的知识积累、技术进步和劳动力素质提升转变，促进经济向形态更高级、分工更精细、结构更合理的阶段演进。</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创新驱动是国家命运所系。国家力量的核心支撑是科技创新能力。创新强则国运昌，创新弱则国运殆。我国近代落后挨打的重要原因是与历次科技革命失之交臂，导致科技弱、国力弱。实现中华民族伟大复兴的中国梦，必须真正用好科学技术这个最高意义上的革命力量和有力杠杆。</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创新驱动是世界大势所趋。全球新一轮科技革命、产业变革和军事变革加速演进，科学探索从微观到宇观各个尺度上向纵深拓展，以智能、绿色、泛在为特征的群体性技术革命将引发国际产业分工重大调整，颠覆性技术不断涌现，正在重塑世界竞争格局、改变国家力量对比，创新驱动成为许多国家谋求竞争优势的核心战略。我国既面临赶超跨越的难</w:t>
      </w:r>
      <w:r w:rsidRPr="00930F6C">
        <w:rPr>
          <w:rFonts w:asciiTheme="minorEastAsia" w:hAnsiTheme="minorEastAsia" w:hint="eastAsia"/>
          <w:sz w:val="27"/>
          <w:szCs w:val="27"/>
        </w:rPr>
        <w:lastRenderedPageBreak/>
        <w:t>得历史机遇，也面临差距拉大的严峻挑战。惟有勇立世界科技创新潮头，才能赢得发展主动权，为人类文明进步作出更大贡献。</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创新驱动是发展形势所迫。我国经济发展进入新常态，传统发展动力不断减弱，粗放型增长方式难以为继。必须依靠创新驱动打造发展新引擎，培育新的经济增长点，持续提升我国经济发展的质量和效益，开辟我国发展的新空间，实现经济保持中高速增长和产业迈向中高端水平“双目标”。</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当前，我国创新驱动发展已具备发力加速的基础。经过多年努力，科技发展正在进入由量的增长向质的提升的跃升期，科研体系日益完备，人才队伍不断壮大，科学、技术、工程、产业的自主创新能力快速提升。经济转型升级、民生持续改善和国防现代化建设对创新提出了巨大需求。庞大的市场规模、完备的产业体系、多样化的消费需求与互联网时代创新效率的提升相结合，为创新提供了广阔空间。中国特色社会主义制度能够有效结合集中力量办大事和市场配置资源的优势，为实现创新驱动发展提供了根本保障。</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同时也要看到，我国许多产业仍处于全球价值链的中低端，一些关键核心技术受制于人，发达国家在科学前沿和高技术领域仍然占据明显领先优势，我国支撑产业升级、引领未来发展的科学技术储备亟待加强。适应创新驱动的体制机制亟待建立健全，企业创新动力不足，创新体系整体效能不高，经济发展尚未真正转到依靠创新的轨道。科技人才队伍大而不强，领军人才和高技能人才缺乏，创新型企业家群体亟需发展壮大。激励创新的市场环境和社会氛围仍需进一步培育和优化。</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lastRenderedPageBreak/>
        <w:t xml:space="preserve">　　在我国加快推进社会主义现代化、实现“两个一百年”奋斗目标和中华民族伟大复兴中国梦的关键阶段，必须始终坚持抓创新就是抓发展、谋创新就是谋未来，让创新成为国家意志和全社会的共同行动，走出一条从人才强、科技强到产业强、经济强、国家强的发展新路径，为我国未来十几年乃至更长时间创造一个新的增长周期。</w:t>
      </w:r>
    </w:p>
    <w:p w:rsidR="00930F6C" w:rsidRPr="00930F6C" w:rsidRDefault="00930F6C" w:rsidP="00930F6C">
      <w:pPr>
        <w:rPr>
          <w:rFonts w:asciiTheme="minorEastAsia" w:hAnsiTheme="minorEastAsia"/>
          <w:b/>
          <w:sz w:val="27"/>
          <w:szCs w:val="27"/>
        </w:rPr>
      </w:pPr>
      <w:r w:rsidRPr="00930F6C">
        <w:rPr>
          <w:rFonts w:asciiTheme="minorEastAsia" w:hAnsiTheme="minorEastAsia" w:hint="eastAsia"/>
          <w:sz w:val="27"/>
          <w:szCs w:val="27"/>
        </w:rPr>
        <w:t xml:space="preserve">　　</w:t>
      </w:r>
      <w:r w:rsidRPr="00930F6C">
        <w:rPr>
          <w:rFonts w:asciiTheme="minorEastAsia" w:hAnsiTheme="minorEastAsia" w:hint="eastAsia"/>
          <w:b/>
          <w:sz w:val="27"/>
          <w:szCs w:val="27"/>
        </w:rPr>
        <w:t>二、战略要求</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（一）指导思想</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以邓小平理论、“三个代表”重要思想、科学发展观为指导，深入贯彻习近平总书记系列重要讲话精神，按照“四个全面”战略布局的要求，坚持走中国特色自主创新道路，解放思想、开放包容，把创新驱动发展作为国家的优先战略，以科技创新为核心带动全面创新，以体制机制改革激发创新活力，以高效率的创新体系支撑高水平的创新型国家建设，推动经济社会发展动力根本转换，为实现中华民族伟大复兴的中国梦提供强大动力。</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（二）基本原则</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紧扣发展。坚持问题导向，面向世界科技前沿、面向国家重大需求、面向国民经济主战场，明确我国创新发展的主攻方向，在关键领域尽快实现突破，力争形成更多竞争优势。</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深化改革。坚持科技体制改革和经济社会领域改革同步发力，强化科技与经济对接，遵循社会主义市场经济规律和科技创新规律，破除一切制约创新的思想障碍和制度藩篱，构建支撑创新驱动发展的良好环境。</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强化激励。坚持创新驱动实质是人才驱动，落实以人为本，尊重创</w:t>
      </w:r>
      <w:r w:rsidRPr="00930F6C">
        <w:rPr>
          <w:rFonts w:asciiTheme="minorEastAsia" w:hAnsiTheme="minorEastAsia" w:hint="eastAsia"/>
          <w:sz w:val="27"/>
          <w:szCs w:val="27"/>
        </w:rPr>
        <w:lastRenderedPageBreak/>
        <w:t>新创造的价值，激发各类人才的积极性和创造性，加快汇聚一支规模宏大、结构合理、素质优良的创新型人才队伍。</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扩大开放。坚持以全球视野谋划和推动创新，最大限度用好全球创新资源，全面提升我国在全球创新格局中的位势，力争成为若干重要领域的引领者和重要规则制定的参与者。</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（三）战略目标</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分三步走：</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第一步，到2020年进入创新型国家行列，基本建成中国特色国家创新体系，有力支撑全面建成小康社会目标的实现。</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——创新型经济格局初步形成。若干重点产业进入全球价值链中高端，成长起一批具有国际竞争力的创新型企业和产业集群。科技进步贡献率提高到60%以上，知识密集型服务业增加值占国内生产总值的20%。</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自主创新能力大幅提升。形成面向未来发展、迎接科技革命、促进产业变革的创新布局，突破制约经济社会发展和国家安全的一系列重大瓶颈问题，初步扭转关键核心技术长期受制于人的被动局面，在若干战略必争领域形成独特优势，为国家繁荣发展提供战略储备、拓展战略空间。研究与试验发展（R&amp;D）经费支出占国内生产总值比重达到2.5%。</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——创新体系协同高效。科技与经济融合更加顺畅，创新主体充满活力，创新链条有机衔接，创新治理更加科学，创新效率大幅提高。</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——创新环境更加优化。激励创新的政策法规更加健全，知识产权保护更加严格，形成崇尚创新创业、勇于创新创业、激励创新创业的价值导向和文化氛围。</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lastRenderedPageBreak/>
        <w:t xml:space="preserve">　　第二步，到2030年跻身创新型国家前列，发展驱动力实现根本转换，经济社会发展水平和国际竞争力大幅提升，为建成经济强国和共同富裕社会奠定坚实基础。</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——主要产业进入全球价值链中高端。不断创造新技术和新产品、新模式和新业态、新需求和新市场，实现更可持续的发展、更高质量的就业、更高水平的收入、更高品质的生活。</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总体上扭转科技创新以跟踪为主的局面。在若干战略领域由并行走向领跑，形成引领全球学术发展的中国学派，产出对世界科技发展和人类文明进步有重要影响的原创成果。攻克制约国防科技的主要瓶颈问题。研究与试验发展（R&amp;D）经费支出占国内生产总值比重达到2.8%。</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——国家创新体系更加完备。实现科技与经济深度融合、相互促进。</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——创新文化氛围浓厚，法治保障有力，全社会形成创新活力竞相迸发、创新源泉不断涌流的生动局面。</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第三步，到2050年建成世界科技创新强国，成为世界主要科学中心和创新高地，为我国建成富强民主文明和谐的社会主义现代化国家、实现中华民族伟大复兴的中国梦提供强大支撑。</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——科技和人才成为国力强盛最重要的战略资源，创新成为政策制定和制度安排的核心因素。</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——劳动生产率、社会生产力提高主要依靠科技进步和全面创新，经济发展质量高、能源资源消耗低、产业核心竞争力强。国防科技达到世界领先水平。</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——拥有一批世界一流的科研机构、研究型大学和创新型企业，涌</w:t>
      </w:r>
      <w:r w:rsidRPr="00930F6C">
        <w:rPr>
          <w:rFonts w:asciiTheme="minorEastAsia" w:hAnsiTheme="minorEastAsia" w:hint="eastAsia"/>
          <w:sz w:val="27"/>
          <w:szCs w:val="27"/>
        </w:rPr>
        <w:lastRenderedPageBreak/>
        <w:t>现出一批重大原创性科学成果和国际顶尖水平的科学大师，成为全球高端人才创新创业的重要聚集地。</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——创新的制度环境、市场环境和文化环境更加优化，尊重知识、崇尚创新、保护产权、包容多元成为全社会的共同理念和价值导向。</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三、战略部署</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实现创新驱动是一个系统性的变革，要按照“坚持双轮驱动、构建一个体系、推动六大转变”进行布局，构建新的发展动力系统。</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双轮驱动就是科技创新和体制机制创新两个轮子相互协调、持续发力。抓创新首先要抓科技创新，补短板首先要补科技创新的短板。科学发现对技术进步有决定性的引领作用，技术进步有力推动发现科学规律。要明确支撑发展的方向和重点，加强科学探索和技术攻关，形成持续创新的系统能力。体制机制创新要调整一切不适应创新驱动发展的生产关系，统筹推进科技、经济和政府治理等三方面体制机制改革，最大限度释放创新活力。</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一个体系就是建设国家创新体系。要建设各类创新主体协同互动和创新要素顺畅流动、高效配置的生态系统，形成创新驱动发展的实践载体、制度安排和环境保障。明确企业、科研院所、高校、社会组织等各类创新主体功能定位，构建开放高效的创新网络，建设军民融合的国防科技协同创新平台；改进创新治理，进一步明确政府和市场分工，构建统筹配置创新资源的机制；完善激励创新的政策体系、保护创新的法律制度，构建鼓励创新的社会环境，激发全社会创新活力。</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六大转变就是发展方式从以规模扩张为主导的粗放式增长向以质</w:t>
      </w:r>
      <w:r w:rsidRPr="00930F6C">
        <w:rPr>
          <w:rFonts w:asciiTheme="minorEastAsia" w:hAnsiTheme="minorEastAsia" w:hint="eastAsia"/>
          <w:sz w:val="27"/>
          <w:szCs w:val="27"/>
        </w:rPr>
        <w:lastRenderedPageBreak/>
        <w:t>量效益为主导的可持续发展转变；发展要素从传统要素主导发展向创新要素主导发展转变；产业分工从价值链中低端向价值链中高端转变；创新能力从“跟踪、并行、领跑”并存、“跟踪”为主向“并行”、“领跑”为主转变；资源配置从以研发环节为主向产业链、创新链、资金链统筹配置转变；创新群体从以科技人员的小众为主向小众与大众创新创业互动转变。</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四、战略任务</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紧紧围绕经济竞争力提升的核心关键、社会发展的紧迫需求、国家安全的重大挑战，采取差异化策略和非对称路径，强化重点领域和关键环节的任务部署。</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（一）推动产业技术体系创新，创造发展新优势</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加快工业化和信息化深度融合，把数字化、网络化、智能化、绿色化作为提升产业竞争力的技术基点，推进各领域新兴技术跨界创新，构建结构合理、先进管用、开放兼容、自主可控、具有国际竞争力的现代产业技术体系，以技术的群体性突破支撑引领新兴产业集群发展，推进产业质量升级。</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1.发展新一代信息网络技术，增强经济社会发展的信息化基础。加强类人智能、自然交互与虚拟现实、微电子与光电子等技术研究，推动宽带移动互联网、云计算、物联网、大数据、高性能计算、移动智能终端等技术研发和综合应用，加大集成电路、工业控制等自主软硬件产品和网络安全技术攻关和推广力度，为我国经济转型升级和维护国家网络安全提供保障。</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lastRenderedPageBreak/>
        <w:t xml:space="preserve">　　2.发展智能绿色制造技术，推动制造业向价值链高端攀升。重塑制造业的技术体系、生产模式、产业形态和价值链，推动制造业由大到强转变。发展智能制造装备等技术，加快网络化制造技术、云计算、大数据等在制造业中的深度应用，推动制造业向自动化、智能化、服务化转变。对传统制造业全面进行绿色改造，由粗放型制造向集约型制造转变。加强产业技术基础能力和试验平台建设，提升基础材料、基础零部件、基础工艺、基础软件等共性关键技术水平。发展大飞机、航空发动机、核电、高铁、海洋工程装备和高技术船舶、特高压输变电等高端装备和产品。</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3.发展生态绿色高效安全的现代农业技术，确保粮食安全、食品安全。以实现种业自主为核心，转变农业发展方式，突破人多地少水缺的瓶颈约束，走产出高效、产品安全、资源节约、环境友好的现代农业发展道路。系统加强动植物育种和高端农业装备研发，大面积推广粮食丰产、中低产田改造等技术，深入开展节水农业、循环农业、有机农业和生物肥料等技术研发，开发标准化、规模化的现代养殖技术，促进农业提质增效和可持续发展。推广农业面源污染和重金属污染防治的低成本技术和模式，发展全产业链食品安全保障技术、质量安全控制技术和安全溯源技术，建设安全环境、清洁生产、生态储运全覆盖的食品安全技术体系。推动农业向一二三产业融合，实现向全链条增值和品牌化发展转型。</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4.发展安全清洁高效的现代能源技术，推动能源生产和消费革命。以优化能源结构、提升能源利用效率为重点，推动能源应用向清洁、低</w:t>
      </w:r>
      <w:r w:rsidRPr="00930F6C">
        <w:rPr>
          <w:rFonts w:asciiTheme="minorEastAsia" w:hAnsiTheme="minorEastAsia" w:hint="eastAsia"/>
          <w:sz w:val="27"/>
          <w:szCs w:val="27"/>
        </w:rPr>
        <w:lastRenderedPageBreak/>
        <w:t>碳转型。突破煤炭石油天然气等化石能源的清洁高效利用技术瓶颈，开发深海深地等复杂条件下的油气矿产资源勘探开采技术，开展页岩气等非常规油气勘探开发综合技术示范。加快核能、太阳能、风能、生物质能等清洁能源和新能源技术开发、装备研制及大规模应用，攻克大规模供需互动、储能和并网关键技术。推广节能新技术和节能新产品，加快钢铁、石化、建材、有色金属等高耗能行业的节能技术改造，推动新能源汽车、智能电网等技术的研发应用。</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5.发展资源高效利用和生态环保技术，建设资源节约型和环境友好型社会。采用系统化的技术方案和产业化路径，发展污染治理和资源循环利用的技术与产业。建立大气重污染天气预警分析技术体系，发展高精度监控预测技术。建立现代水资源综合利用体系，开展地球深部矿产资源勘探开发与综合利用，发展绿色再制造和资源循环利用产业，建立城镇生活垃圾资源化利用、再生资源回收利用、工业固体废物综合利用等技术体系。完善环境技术管理体系，加强水、大气和土壤污染防治及危险废物处理处置、环境检测与环境应急技术研发应用，提高环境承载能力。</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6.发展海洋和空间先进适用技术，培育海洋经济和空间经济。开发海洋资源高效可持续利用适用技术，加快发展海洋工程装备，构建立体同步的海洋观测体系，推进我国海洋战略实施和蓝色经济发展。大力提升空间进入、利用的技术能力，完善空间基础设施，推进卫星遥感、卫星通信、导航和位置服务等技术开发应用，完善卫星应用创新链和产业链。</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lastRenderedPageBreak/>
        <w:t xml:space="preserve">　　7.发展智慧城市和数字社会技术，推动以人为本的新型城镇化。依靠新技术和管理创新支撑新型城镇化、现代城市发展和公共服务，创新社会治理方法和手段，加快社会治安综合治理信息化进程，推进平安中国建设。发展交通、电力、通信、地下管网等市政基础设施的标准化、数字化、智能化技术，推动绿色建筑、智慧城市、生态城市等领域关键技术大规模应用。加强重大灾害、公共安全等应急避险领域重大技术和产品攻关。</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8.发展先进有效、安全便捷的健康技术，应对重大疾病和人口老龄化挑战。促进生命科学、中西医药、生物工程等多领域技术融合，提升重大疾病防控、公共卫生、生殖健康等技术保障能力。研发创新药物、新型疫苗、先进医疗装备和生物治疗技术。推进中华传统医药现代化。促进组学和健康医疗大数据研究，发展精准医学，研发遗传基因和慢性病易感基因筛查技术，提高心脑血管疾病、恶性肿瘤、慢性呼吸性疾病、糖尿病等重大疾病的诊疗技术水平。开发数字化医疗、远程医疗技术，推进预防、医疗、康复、保健、养老等社会服务网络化、定制化，发展一体化健康服务新模式，显著提高人口健康保障能力，有力支撑健康中国建设。</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9.发展支撑商业模式创新的现代服务技术，驱动经济形态高级化。以新一代信息和网络技术为支撑，积极发展现代服务业技术基础设施，拓展数字消费、电子商务、现代物流、互联网金融、网络教育等新兴服务业，促进技术创新和商业模式创新融合。加快推进工业设计、文化创意和相关产业融合发展，提升我国重点产业的创新设计能力。</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lastRenderedPageBreak/>
        <w:t xml:space="preserve">　　10.发展引领产业变革的颠覆性技术，不断催生新产业、创造新就业。高度关注可能引起现有投资、人才、技术、产业、规则“归零”的颠覆性技术，前瞻布局新兴产业前沿技术研发，力争实现“弯道超车”。开发移动互联技术、量子信息技术、空天技术，推动增材制造装备、智能机器人、无人驾驶汽车等发展，重视基因组、干细胞、合成生物、再生医学等技术对生命科学、生物育种、工业生物领域的深刻影响，开发氢能、燃料电池等新一代能源技术，发挥纳米、石墨烯等技术对新材料产业发展的引领作用。</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（二）强化原始创新，增强源头供给</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坚持国家战略需求和科学探索目标相结合，加强对关系全局的科学问题研究部署，增强原始创新能力，提升我国科学发现、技术发明和产品产业创新的整体水平，支撑产业变革和保障国家安全。</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1.加强面向国家战略需求的基础前沿和高技术研究。围绕涉及长远发展和国家安全的“卡脖子”问题，加强基础研究前瞻布局，加大对空间、海洋、网络、核、材料、能源、信息、生命等领域重大基础研究和战略高技术攻关力度，实现关键核心技术安全、自主、可控。明确阶段性目标，集成跨学科、跨领域的优势力量，加快重点突破，为产业技术进步积累原创资源。</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2.大力支持自由探索的基础研究。面向科学前沿加强原始创新，力争在更多领域引领世界科学研究方向，提升我国对人类科学探索的贡献。围绕支撑重大技术突破，推进变革性研究，在新思想、新发现、新知识、新原理、新方法上积极进取，强化源头储备。促进学科均衡协调发展，</w:t>
      </w:r>
      <w:r w:rsidRPr="00930F6C">
        <w:rPr>
          <w:rFonts w:asciiTheme="minorEastAsia" w:hAnsiTheme="minorEastAsia" w:hint="eastAsia"/>
          <w:sz w:val="27"/>
          <w:szCs w:val="27"/>
        </w:rPr>
        <w:lastRenderedPageBreak/>
        <w:t>加强学科交叉与融合，重视支持一批非共识项目，培育新兴学科和特色学科。</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3.建设一批支撑高水平创新的基础设施和平台。适应大科学时代创新活动的特点，针对国家重大战略需求，建设一批具有国际水平、突出学科交叉和协同创新的国家实验室。加快建设大型共用实验装置、数据资源、生物资源、知识和专利信息服务等科技基础条件平台。研发高端科研仪器设备，提高科研装备自给水平。建设超算中心和云计算平台等数字化基础设施，形成基于大数据的先进信息网络支撑体系。</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（三）优化区域创新布局，打造区域经济增长极</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聚焦国家区域发展战略，以创新要素的集聚与流动促进产业合理分工，推动区域创新能力和竞争力整体提升。</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1.构建各具特色的区域创新发展格局。东部地区注重提高原始创新和集成创新能力，全面加快向创新驱动发展转型，培育具有国际竞争力的产业集群和区域经济。中西部地区走差异化和跨越式发展道路，柔性汇聚创新资源，加快先进适用技术推广和应用，在重点领域实现创新牵引，培育壮大区域特色经济和新兴产业。</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2.跨区域整合创新资源。构建跨区域创新网络，推动区域间共同设计创新议题、互联互通创新要素、联合组织技术攻关。提升京津冀、长江经济带等国家战略区域科技创新能力，打造区域协同创新共同体，统筹和引领区域一体化发展。推动北京、上海等优势地区建成具有全球影响力的科技创新中心。</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3.打造区域创新示范引领高地。优化国家自主创新示范区布局，推</w:t>
      </w:r>
      <w:r w:rsidRPr="00930F6C">
        <w:rPr>
          <w:rFonts w:asciiTheme="minorEastAsia" w:hAnsiTheme="minorEastAsia" w:hint="eastAsia"/>
          <w:sz w:val="27"/>
          <w:szCs w:val="27"/>
        </w:rPr>
        <w:lastRenderedPageBreak/>
        <w:t>进国家高新区按照发展高科技、培育新产业的方向转型升级，开展区域全面创新改革试验，建设创新型省份和创新型城市，培育新兴产业发展增长极，增强创新发展的辐射带动功能。</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（四）深化军民融合，促进创新互动</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按照军民融合发展战略总体要求，发挥国防科技创新重要作用，加快建立健全军民融合的创新体系，形成全要素、多领域、高效益的军民科技深度融合发展新格局。</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1.健全宏观统筹机制。遵循经济建设和国防建设的规律，构建统一领导、需求对接、资源共享的军民融合管理体制，统筹协调军民科技战略规划、方针政策、资源条件、成果应用，推动军民科技协调发展、平衡发展、兼容发展。</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2.开展军民协同创新。建立军民融合重大科研任务形成机制，从基础研究到关键技术研发、集成应用等创新链一体化设计，构建军民共用技术项目联合论证和实施模式，建立产学研相结合的军民科技创新体系。</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3.推进军民科技基础要素融合。推进军民基础共性技术一体化、基础原材料和零部件通用化。推进海洋、太空、网络等新型领域军民融合深度发展。开展军民通用标准制定和整合，推动军民标准双向转化，促进军民标准体系融合。统筹军民共用重大科研基地和基础设施建设，推动双向开放、信息交互、资源共享。</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4.促进军民技术双向转移转化。推动先进民用技术在军事领域的应用，健全国防知识产权制度、完善国防知识产权归属与利益分配机制，积极引导国防科技成果加速向民用领域转化应用。放宽国防科技领域市</w:t>
      </w:r>
      <w:r w:rsidRPr="00930F6C">
        <w:rPr>
          <w:rFonts w:asciiTheme="minorEastAsia" w:hAnsiTheme="minorEastAsia" w:hint="eastAsia"/>
          <w:sz w:val="27"/>
          <w:szCs w:val="27"/>
        </w:rPr>
        <w:lastRenderedPageBreak/>
        <w:t>场准入，扩大军品研发和服务市场的开放竞争，引导优势民营企业进入军品科研生产和维修领域。完善军民两用物项和技术进出口管制机制。</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（五）壮大创新主体，引领创新发展</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明确各类创新主体在创新链不同环节的功能定位，激发主体活力，系统提升各类主体创新能力，夯实创新发展的基础。 1.培育世界一流创新型企业。鼓励行业领军企业构建高水平研发机构，形成完善的研发组织体系，集聚高端创新人才。引导领军企业联合中小企业和科研单位系统布局创新链，提供产业技术创新整体解决方案。培育一批核心技术能力突出、集成创新能力强、引领重要产业发展的创新型企业，力争有一批企业进入全球百强创新型企业。</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2.建设世界一流大学和一流学科。加快中国特色现代大学制度建设，深入推进管、办、评分离，扩大学校办学自主权，完善学校内部治理结构。引导大学加强基础研究和追求学术卓越，组建跨学科、综合交叉的科研团队，形成一批优势学科集群和高水平科技创新基地，建立创新能力评估基础上的绩效拨款制度，系统提升人才培养、学科建设、科技研发三位一体创新水平。增强原始创新能力和服务经济社会发展能力，推动一批高水平大学和学科进入世界一流行列或前列。</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3.建设世界一流科研院所。明晰科研院所功能定位，增强在基础前沿和行业共性关键技术研发中的骨干引领作用。健全现代科研院所制度，形成符合创新规律、体现领域特色、实施分类管理的法人治理结构。围绕国家重大任务，有效整合优势科研资源，建设综合性、高水平的国际化科技创新基地，在若干优势领域形成一批具有鲜明特色的世界级科学</w:t>
      </w:r>
      <w:r w:rsidRPr="00930F6C">
        <w:rPr>
          <w:rFonts w:asciiTheme="minorEastAsia" w:hAnsiTheme="minorEastAsia" w:hint="eastAsia"/>
          <w:sz w:val="27"/>
          <w:szCs w:val="27"/>
        </w:rPr>
        <w:lastRenderedPageBreak/>
        <w:t>研究中心。</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4.发展面向市场的新型研发机构。围绕区域性、行业性重大技术需求，实行多元化投资、多样化模式、市场化运作，发展多种形式的先进技术研发、成果转化和产业孵化机构。</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5.构建专业化技术转移服务体系。发展研发设计、中试熟化、创业孵化、检验检测认证、知识产权等各类科技服务。完善全国技术交易市场体系，发展规范化、专业化、市场化、网络化的技术和知识产权交易平台。科研院所和高校建立专业化技术转移机构和职业化技术转移人才队伍，畅通技术转移通道。</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（六）实施重大科技项目和工程，实现重点跨越</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在关系国家安全和长远发展的重点领域，部署一批重大科技项目和工程。</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面向2020年，继续加快实施已部署的国家科技重大专项，聚焦目标、突出重点，攻克高端通用芯片、高档数控机床、集成电路装备、宽带移动通信、油气田、核电站、水污染治理、转基因生物新品种、新药创制、传染病防治等方面的关键核心技术，形成若干战略性技术和战略性产品，培育新兴产业。</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面向2030年，坚持有所为有所不为，尽快启动航空发动机及燃气轮机重大项目，在量子通信、信息网络、智能制造和机器人、深空深海探测、重点新材料和新能源、脑科学、健康医疗等领域，充分论证，把准方向，明确重点，再部署一批体现国家战略意图的重大科技项目和工程。</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lastRenderedPageBreak/>
        <w:t xml:space="preserve">　　面向2020年的重大专项与面向2030年的重大科技项目和工程，形成梯次接续的系统布局，并根据国际科技发展的新进展和我国经济社会发展的新需求，及时进行滚动调整和优化。要发挥社会主义市场经济条件下的新型举国体制优势，集中力量，协同攻关，持久发力，久久为功，加快突破重大核心技术，开发重大战略性产品，在国家战略优先领域率先实现跨越。</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（七）建设高水平人才队伍，筑牢创新根基</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加快建设科技创新领军人才和高技能人才队伍。围绕重要学科领域和创新方向造就一批世界水平的科学家、科技领军人才、工程师和高水平创新团队，注重培养一线创新人才和青年科技人才，对青年人才开辟特殊支持渠道，支持高校、科研院所、企业面向全球招聘人才。倡导崇尚技能、精益求精的职业精神，在各行各业大规模培养高级技师、技术工人等高技能人才。优化人才成长环境，实施更加积极的创新创业人才激励和吸引政策，推行科技成果处置收益和股权期权激励制度，让各类主体、不同岗位的创新人才都能在科技成果产业化过程中得到合理回报。</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发挥企业家在创新创业中的重要作用，大力倡导企业家精神，树立创新光荣、创新致富的社会导向，依法保护企业家的创新收益和财产权，培养造就一大批勇于创新、敢于冒险的创新型企业家，建设专业化、市场化、国际化的职业经理人队伍。</w:t>
      </w:r>
    </w:p>
    <w:p w:rsidR="00930F6C" w:rsidRPr="00930F6C" w:rsidRDefault="00930F6C" w:rsidP="00930F6C">
      <w:pPr>
        <w:rPr>
          <w:rFonts w:asciiTheme="minorEastAsia" w:hAnsiTheme="minorEastAsia"/>
          <w:sz w:val="27"/>
          <w:szCs w:val="27"/>
        </w:rPr>
      </w:pP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推动教育创新，改革人才培养模式，把科学精神、创新思维、创造能力和社会责任感的培养贯穿教育全过程。完善高端创新人才和产业技</w:t>
      </w:r>
      <w:r w:rsidRPr="00930F6C">
        <w:rPr>
          <w:rFonts w:asciiTheme="minorEastAsia" w:hAnsiTheme="minorEastAsia" w:hint="eastAsia"/>
          <w:sz w:val="27"/>
          <w:szCs w:val="27"/>
        </w:rPr>
        <w:lastRenderedPageBreak/>
        <w:t>能人才“二元支撑”的人才培养体系，加强普通教育与职业教育衔接。</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（八）推动创新创业，激发全社会创造活力</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建设和完善创新创业载体，发展创客经济，形成大众创业、万众创新的生动局面。</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l.发展众创空间。依托移动互联网、大数据、云计算等现代信息技术，发展新型创业服务模式，建立一批低成本、便利化、开放式众创空间和虚拟创新社区，建设多种形式的孵化机构，构建“孵化+创投”的创业模式，为创业者提供工作空间、网络空间、社交空间、共享空间，降低大众参与创新创业的成本和门槛。</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2.孵化培育创新型小微企业。适应小型化、智能化、专业化的产业组织新特征，推动分布式、网络化的创新，鼓励企业开展商业模式创新，引导社会资本参与建设面向小微企业的社会化技术创新公共服务平台，推动小微企业向“专精特新”发展，让大批创新活力旺盛的小微企业不断涌现。</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3.鼓励人人创新。推动创客文化进学校，设立创新创业课程，开展品牌性创客活动，鼓励学生动手、实践、创业。支持企业员工参与工艺改进和产品设计，鼓励一切有益的微创新、微创业和小发明、小改进，将奇思妙想、创新创意转化为实实在在的创业活动。</w:t>
      </w:r>
    </w:p>
    <w:p w:rsidR="00930F6C" w:rsidRPr="00930F6C" w:rsidRDefault="00930F6C" w:rsidP="00930F6C">
      <w:pPr>
        <w:rPr>
          <w:rFonts w:asciiTheme="minorEastAsia" w:hAnsiTheme="minorEastAsia"/>
          <w:b/>
          <w:sz w:val="27"/>
          <w:szCs w:val="27"/>
        </w:rPr>
      </w:pPr>
      <w:r w:rsidRPr="00930F6C">
        <w:rPr>
          <w:rFonts w:asciiTheme="minorEastAsia" w:hAnsiTheme="minorEastAsia" w:hint="eastAsia"/>
          <w:sz w:val="27"/>
          <w:szCs w:val="27"/>
        </w:rPr>
        <w:t xml:space="preserve">　　</w:t>
      </w:r>
      <w:r w:rsidRPr="00930F6C">
        <w:rPr>
          <w:rFonts w:asciiTheme="minorEastAsia" w:hAnsiTheme="minorEastAsia" w:hint="eastAsia"/>
          <w:b/>
          <w:sz w:val="27"/>
          <w:szCs w:val="27"/>
        </w:rPr>
        <w:t>五、战略保障</w:t>
      </w:r>
    </w:p>
    <w:p w:rsidR="00930F6C" w:rsidRPr="00930F6C" w:rsidRDefault="00930F6C" w:rsidP="00930F6C">
      <w:pPr>
        <w:rPr>
          <w:rFonts w:asciiTheme="minorEastAsia" w:hAnsiTheme="minorEastAsia"/>
          <w:sz w:val="27"/>
          <w:szCs w:val="27"/>
        </w:rPr>
      </w:pP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实施创新驱动发展战略，必须从体制改革、环境营造、资源投入、扩大开放等方面加大保障力度。</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lastRenderedPageBreak/>
        <w:t xml:space="preserve">　　（一）改革创新治理体系</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顺应创新主体多元、活动多样、路径多变的新趋势，推动政府管理创新，形成多元参与、协同高效的创新治理格局。</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建立国家高层次创新决策咨询机制，定期向党中央、国务院报告国内外科技创新动态，提出重大政策建议。转变政府创新管理职能，合理定位政府和市场功能。强化政府战略规划、政策制定、环境营造、公共服务、监督评估和重大任务实施等职能。对于竞争性的新技术、新产品、新业态开发，应交由市场和企业来决定。建立创新治理的社会参与机制，发挥各类行业协会、基金会、科技社团等在推动创新驱动发展中的作用。</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合理确定中央各部门功能性分工，发挥行业主管部门在创新需求凝炼、任务组织实施、成果推广应用等方面的作用。科学划分中央和地方科技管理事权，中央政府职能侧重全局性、基础性、长远性工作，地方政府职能侧重推动技术开发和转化应用。</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构建国家科技管理基础制度。再造科技计划管理体系，改进和优化国家科技计划管理流程，建设国家科技计划管理信息系统，构建覆盖全过程的监督和评估制度。完善国家科技报告制度，建立国家重大科研基础设施和科技基础条件平台开放共享制度，推动科技资源向各类创新主体开放。建立国家创新调查制度，引导各地树立创新发展导向。</w:t>
      </w:r>
    </w:p>
    <w:p w:rsidR="00930F6C" w:rsidRPr="00930F6C" w:rsidRDefault="00930F6C" w:rsidP="00930F6C">
      <w:pPr>
        <w:rPr>
          <w:rFonts w:asciiTheme="minorEastAsia" w:hAnsiTheme="minorEastAsia"/>
          <w:sz w:val="27"/>
          <w:szCs w:val="27"/>
        </w:rPr>
      </w:pP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（二）多渠道增加创新投入</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切实加大对基础性、战略性和公益性研究稳定支持力度，完善稳定支持和竞争性支持相协调的机制。改革中央财政科技计划和资金管理，</w:t>
      </w:r>
      <w:r w:rsidRPr="00930F6C">
        <w:rPr>
          <w:rFonts w:asciiTheme="minorEastAsia" w:hAnsiTheme="minorEastAsia" w:hint="eastAsia"/>
          <w:sz w:val="27"/>
          <w:szCs w:val="27"/>
        </w:rPr>
        <w:lastRenderedPageBreak/>
        <w:t>提高资金使用效益。完善激励企业研发的普惠性政策，引导企业成为技术创新投入主体。</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探索建立符合中国国情、适合科技创业企业发展的金融服务模式。鼓励银行业金融机构创新金融产品，拓展多层次资本市场支持创新的功能，积极发展天使投资，壮大创业投资规模，运用互联网金融支持创新。充分发挥科技成果转化、中小企业创新、新兴产业培育等方面基金的作用，引导带动社会资本投入创新。</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（三）全方位推进开放创新</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抓住全球创新资源加速流动和我国经济地位上升的历史机遇，提高我国全球配置创新资源能力。支持企业面向全球布局创新网络，鼓励建立海外研发中心，按照国际规则并购、合资、参股国外创新型企业和研发机构，提高海外知识产权运营能力。以卫星、高铁、核能、超级计算机等为重点，推动我国先进技术和装备走出去。鼓励外商投资战略性新兴产业、高新技术产业、现代服务业，支持跨国公司在中国设立研发中心，实现引资、引智、引技相结合。</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深入参与全球科技创新治理，主动设置全球性创新议题，积极参与重大国际科技合作规则制定，共同应对粮食安全、能源安全、环境污染、气候变化以及公共卫生等全球性挑战。丰富和深化创新对话，围绕落实“一带一路”战略构想和亚太互联互通蓝图，合作建设面向沿线国家的科技创新基地。积极参与和主导国际大科学计划和工程，提高国家科技计划对外开放水平。</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（四）完善突出创新导向的评价制度</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lastRenderedPageBreak/>
        <w:t xml:space="preserve">　　根据不同创新活动的规律和特点，建立健全科学分类的创新评价制度体系。推进高校和科研院所分类评价，实施绩效评价，把技术转移和科研成果对经济社会的影响纳入评价指标，将评价结果作为财政科技经费支持的重要依据。完善人才评价制度，进一步改革完善职称评审制度，增加用人单位评价自主权。推行第三方评价，探索建立政府、社会组织、公众等多方参与的评价机制，拓展社会化、专业化、国际化评价渠道。改革国家科技奖励制度，优化结构、减少数量、提高质量，逐步由申报制改为提名制，强化对人的激励。发展具有品牌和公信力的社会奖项。完善国民经济核算体系，逐步探索将反映创新活动的研发支出纳入投资统计，反映无形资产对经济的贡献，突出创新活动的投入和成效。改革完善国有企业评价机制，把研发投入和创新绩效作为重要考核指标。</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（五）实施知识产权、标准、质量和品牌战略</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加快建设知识产权强国。深化知识产权领域改革，深入实施知识产权战略行动计划，提高知识产权的创造、运用、保护和管理能力。引导支持市场主体创造和运用知识产权，以知识产权利益分享机制为纽带，促进创新成果知识产权化。充分发挥知识产权司法保护的主导作用，增强全民知识产权保护意识，强化知识产权制度对创新的基本保障作用。健全防止滥用知识产权的反垄断审查制度，建立知识产权侵权国际调查和海外维权机制。</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提升中国标准水平。强化基础通用标准研制，健全技术创新、专利保护与标准化互动支撑机制，及时将先进技术转化为标准。推动我国产业采用国际先进标准，强化强制性标准制定与实施，形成支撑产业升级</w:t>
      </w:r>
      <w:r w:rsidRPr="00930F6C">
        <w:rPr>
          <w:rFonts w:asciiTheme="minorEastAsia" w:hAnsiTheme="minorEastAsia" w:hint="eastAsia"/>
          <w:sz w:val="27"/>
          <w:szCs w:val="27"/>
        </w:rPr>
        <w:lastRenderedPageBreak/>
        <w:t>的标准群，全面提高行业技术标准和产业准入水平。支持我国企业、联盟和社团参与或主导国际标准研制，推动我国优势技术与标准成为国际标准。</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推动质量强国和中国品牌建设。完善质量诚信体系，形成一批品牌形象突出、服务平台完备、质量水平一流的优势企业和产业集群。制定品牌评价国际标准，建立国际互认的品牌评价体系，推动中国优质品牌国际化。</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（六）培育创新友好的社会环境</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健全保护创新的法治环境。加快创新薄弱环节和领域的立法进程，修改不符合创新导向的法规文件，废除制约创新的制度规定，构建综合配套精细化的法治保障体系。</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培育开放公平的市场环境。加快突破行业垄断和市场分割。强化需求侧创新政策的引导作用，建立符合国际规则的政府采购制度，利用首台套订购、普惠性财税和保险等政策手段，降低企业创新成本，扩大创新产品和服务的市场空间。推进要素价格形成机制的市场化改革，强化能源资源、生态环境等方面的刚性约束，提高科技和人才等创新要素在产品价格中的权重，让善于创新者获得更大的竞争优势。</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营造崇尚创新的文化环境。大力宣传广大科技工作者爱国奉献、勇攀高峰的感人事迹和崇高精神，在全社会形成鼓励创造、追求卓越的创新文化，推动创新成为民族精神的重要内涵。倡导百家争鸣、尊重科学家个性的学术文化，增强敢为人先、勇于冒尖、大胆质疑的创新自信。重视科研试错探索价值，建立鼓励创新、宽容失败的容错纠错机制。营</w:t>
      </w:r>
      <w:r w:rsidRPr="00930F6C">
        <w:rPr>
          <w:rFonts w:asciiTheme="minorEastAsia" w:hAnsiTheme="minorEastAsia" w:hint="eastAsia"/>
          <w:sz w:val="27"/>
          <w:szCs w:val="27"/>
        </w:rPr>
        <w:lastRenderedPageBreak/>
        <w:t>造宽松的科研氛围，保障科技人员的学术自由。加强科研诚信建设，引导广大科技工作者恪守学术道德，坚守社会责任。加强科学教育，丰富科学教育教学内容和形式，激发青少年的科技兴趣。加强科学技术普及，提高全民科学素养，在全社会塑造科学理性精神。</w:t>
      </w:r>
    </w:p>
    <w:p w:rsidR="00930F6C" w:rsidRPr="00930F6C" w:rsidRDefault="00930F6C" w:rsidP="00930F6C">
      <w:pPr>
        <w:rPr>
          <w:rFonts w:asciiTheme="minorEastAsia" w:hAnsiTheme="minorEastAsia"/>
          <w:b/>
          <w:sz w:val="27"/>
          <w:szCs w:val="27"/>
        </w:rPr>
      </w:pPr>
      <w:r w:rsidRPr="00930F6C">
        <w:rPr>
          <w:rFonts w:asciiTheme="minorEastAsia" w:hAnsiTheme="minorEastAsia" w:hint="eastAsia"/>
          <w:sz w:val="27"/>
          <w:szCs w:val="27"/>
        </w:rPr>
        <w:t xml:space="preserve">　　</w:t>
      </w:r>
      <w:r w:rsidRPr="00930F6C">
        <w:rPr>
          <w:rFonts w:asciiTheme="minorEastAsia" w:hAnsiTheme="minorEastAsia" w:hint="eastAsia"/>
          <w:b/>
          <w:sz w:val="27"/>
          <w:szCs w:val="27"/>
        </w:rPr>
        <w:t>六、组织实施</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实施创新驱动发展战略是我们党在新时期的重大历史使命。全党全国必须统一思想，各级党委和政府必须切实增强责任感和紧迫感，统筹谋划，系统部署，精心组织，扎实推进。</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加强领导。按照党中央、国务院统一部署，国家科技体制改革和创新体系建设领导小组负责本纲要的具体组织实施工作，加强对创新驱动发展重大战略问题的研究和审议，指导推动纲要落实。</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分工协作。国务院和军队各有关部门、各省（自治区、直辖市）要根据本纲要制定具体实施方案，强化大局意识、责任意识，加强协同、形成合力。</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开展试点。加强任务分解，明确责任单位和进度安排，制订年度和阶段性实施计划。对重大改革任务和重点政策措施，要制定具体方案，开展试点。</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监测评价。完善以创新发展为导向的考核机制，将创新驱动发展成效作为重要考核指标，引导广大干部树立正确政绩观。加强创新调查，建立定期监测评估和滚动调整机制。</w:t>
      </w:r>
    </w:p>
    <w:p w:rsidR="00930F6C"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加强宣传。做好舆论宣传，及时宣传报道创新驱动发展的新进展、新成效，让创新驱动发展理念成为全社会共识，调动全社会参与支持创</w:t>
      </w:r>
      <w:r w:rsidRPr="00930F6C">
        <w:rPr>
          <w:rFonts w:asciiTheme="minorEastAsia" w:hAnsiTheme="minorEastAsia" w:hint="eastAsia"/>
          <w:sz w:val="27"/>
          <w:szCs w:val="27"/>
        </w:rPr>
        <w:lastRenderedPageBreak/>
        <w:t>新积极性。</w:t>
      </w:r>
    </w:p>
    <w:p w:rsidR="00E9529F" w:rsidRPr="00930F6C" w:rsidRDefault="00930F6C" w:rsidP="00930F6C">
      <w:pPr>
        <w:rPr>
          <w:rFonts w:asciiTheme="minorEastAsia" w:hAnsiTheme="minorEastAsia"/>
          <w:sz w:val="27"/>
          <w:szCs w:val="27"/>
        </w:rPr>
      </w:pPr>
      <w:r w:rsidRPr="00930F6C">
        <w:rPr>
          <w:rFonts w:asciiTheme="minorEastAsia" w:hAnsiTheme="minorEastAsia" w:hint="eastAsia"/>
          <w:sz w:val="27"/>
          <w:szCs w:val="27"/>
        </w:rPr>
        <w:t xml:space="preserve">　　全党全社会要紧密团结在以习近平同志为总书记的党中央周围，把各方面力量凝聚到创新驱动发展上来，为全面建成创新型国家、实现中华民族伟大复兴的中国梦而努力奋斗。</w:t>
      </w:r>
    </w:p>
    <w:sectPr w:rsidR="00E9529F" w:rsidRPr="00930F6C" w:rsidSect="00CD11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F71" w:rsidRDefault="00370F71" w:rsidP="00930F6C">
      <w:r>
        <w:separator/>
      </w:r>
    </w:p>
  </w:endnote>
  <w:endnote w:type="continuationSeparator" w:id="0">
    <w:p w:rsidR="00370F71" w:rsidRDefault="00370F71" w:rsidP="00930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F71" w:rsidRDefault="00370F71" w:rsidP="00930F6C">
      <w:r>
        <w:separator/>
      </w:r>
    </w:p>
  </w:footnote>
  <w:footnote w:type="continuationSeparator" w:id="0">
    <w:p w:rsidR="00370F71" w:rsidRDefault="00370F71" w:rsidP="00930F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30F6C"/>
    <w:rsid w:val="002B30AD"/>
    <w:rsid w:val="002F22C2"/>
    <w:rsid w:val="00370F71"/>
    <w:rsid w:val="007A2204"/>
    <w:rsid w:val="00930F6C"/>
    <w:rsid w:val="00CD1128"/>
    <w:rsid w:val="00ED6C1F"/>
    <w:rsid w:val="00F31AF0"/>
    <w:rsid w:val="00F77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E4C71C-EBCD-46A2-B22C-2133D8280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1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0F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0F6C"/>
    <w:rPr>
      <w:sz w:val="18"/>
      <w:szCs w:val="18"/>
    </w:rPr>
  </w:style>
  <w:style w:type="paragraph" w:styleId="a4">
    <w:name w:val="footer"/>
    <w:basedOn w:val="a"/>
    <w:link w:val="Char0"/>
    <w:uiPriority w:val="99"/>
    <w:semiHidden/>
    <w:unhideWhenUsed/>
    <w:rsid w:val="00930F6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0F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430325">
      <w:bodyDiv w:val="1"/>
      <w:marLeft w:val="0"/>
      <w:marRight w:val="0"/>
      <w:marTop w:val="0"/>
      <w:marBottom w:val="0"/>
      <w:divBdr>
        <w:top w:val="none" w:sz="0" w:space="0" w:color="auto"/>
        <w:left w:val="none" w:sz="0" w:space="0" w:color="auto"/>
        <w:bottom w:val="none" w:sz="0" w:space="0" w:color="auto"/>
        <w:right w:val="none" w:sz="0" w:space="0" w:color="auto"/>
      </w:divBdr>
      <w:divsChild>
        <w:div w:id="1416974910">
          <w:marLeft w:val="0"/>
          <w:marRight w:val="0"/>
          <w:marTop w:val="0"/>
          <w:marBottom w:val="0"/>
          <w:divBdr>
            <w:top w:val="none" w:sz="0" w:space="0" w:color="auto"/>
            <w:left w:val="none" w:sz="0" w:space="0" w:color="auto"/>
            <w:bottom w:val="none" w:sz="0" w:space="0" w:color="auto"/>
            <w:right w:val="none" w:sz="0" w:space="0" w:color="auto"/>
          </w:divBdr>
        </w:div>
        <w:div w:id="938293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23</Pages>
  <Words>1989</Words>
  <Characters>11338</Characters>
  <Application>Microsoft Office Word</Application>
  <DocSecurity>0</DocSecurity>
  <Lines>94</Lines>
  <Paragraphs>26</Paragraphs>
  <ScaleCrop>false</ScaleCrop>
  <Company/>
  <LinksUpToDate>false</LinksUpToDate>
  <CharactersWithSpaces>13301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朱盼</dc:creator>
  <cp:keywords/>
  <dc:description/>
  <cp:lastModifiedBy>MengLin</cp:lastModifiedBy>
  <cp:revision>3</cp:revision>
  <dcterms:created xsi:type="dcterms:W3CDTF">2017-06-08T09:13:00Z</dcterms:created>
  <dcterms:modified xsi:type="dcterms:W3CDTF">2017-06-08T11:53:00Z</dcterms:modified>
</cp:coreProperties>
</file>